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50" w:rsidRDefault="0068308A">
      <w:pPr>
        <w:spacing w:after="0" w:line="240" w:lineRule="auto"/>
        <w:ind w:left="6095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3A2150" w:rsidRDefault="003A2150">
      <w:pPr>
        <w:jc w:val="center"/>
        <w:rPr>
          <w:rFonts w:ascii="Times New Roman" w:hAnsi="Times New Roman"/>
          <w:b/>
          <w:sz w:val="28"/>
        </w:rPr>
      </w:pPr>
    </w:p>
    <w:p w:rsidR="003A2150" w:rsidRDefault="003A2150">
      <w:pPr>
        <w:jc w:val="center"/>
        <w:rPr>
          <w:rFonts w:ascii="Times New Roman" w:hAnsi="Times New Roman"/>
          <w:b/>
          <w:sz w:val="28"/>
        </w:rPr>
      </w:pPr>
    </w:p>
    <w:p w:rsidR="003A2150" w:rsidRDefault="006830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КОМИССИЯ ПО КООРДИНАЦИИ РАБОТЫ ПО ПРОТИВОДЕЙСТВИЮ КОРРУПЦИИ В РОСТОВСКОЙ ОБЛАСТИ</w:t>
      </w: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b/>
          <w:sz w:val="28"/>
        </w:rPr>
      </w:pPr>
    </w:p>
    <w:p w:rsidR="003A2150" w:rsidRDefault="006830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Методика оценки эффективности деятельности по предупреждению </w:t>
      </w:r>
      <w:r>
        <w:rPr>
          <w:rFonts w:ascii="Times New Roman" w:hAnsi="Times New Roman"/>
          <w:b/>
          <w:sz w:val="28"/>
        </w:rPr>
        <w:br/>
        <w:t>коррупции в государственных и муниципальных учреждениях, унитарных предприятиях, в отношении которых функции и полномочия учредителя осуществляют исполнительные органы Ростовской области и орган</w:t>
      </w:r>
      <w:r>
        <w:rPr>
          <w:rFonts w:ascii="Times New Roman" w:hAnsi="Times New Roman"/>
          <w:b/>
          <w:sz w:val="28"/>
        </w:rPr>
        <w:t>ы местного самоуправления муниципальных образований в</w:t>
      </w:r>
    </w:p>
    <w:p w:rsidR="003A2150" w:rsidRDefault="006830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Ростовской области </w:t>
      </w:r>
    </w:p>
    <w:p w:rsidR="003A2150" w:rsidRDefault="003A2150">
      <w:pPr>
        <w:jc w:val="center"/>
        <w:rPr>
          <w:rFonts w:ascii="Times New Roman" w:hAnsi="Times New Roman"/>
          <w:b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3A2150" w:rsidRDefault="003A2150">
      <w:pPr>
        <w:jc w:val="center"/>
        <w:rPr>
          <w:rFonts w:ascii="Times New Roman" w:hAnsi="Times New Roman"/>
          <w:sz w:val="28"/>
        </w:rPr>
      </w:pPr>
    </w:p>
    <w:p w:rsidR="005C2002" w:rsidRDefault="005C2002">
      <w:pPr>
        <w:jc w:val="center"/>
        <w:rPr>
          <w:rFonts w:ascii="Times New Roman" w:hAnsi="Times New Roman"/>
          <w:sz w:val="28"/>
        </w:rPr>
      </w:pPr>
    </w:p>
    <w:p w:rsidR="005C2002" w:rsidRDefault="005C2002">
      <w:pPr>
        <w:jc w:val="center"/>
        <w:rPr>
          <w:rFonts w:ascii="Times New Roman" w:hAnsi="Times New Roman"/>
          <w:sz w:val="28"/>
        </w:rPr>
      </w:pPr>
    </w:p>
    <w:p w:rsidR="005C2002" w:rsidRDefault="005C2002">
      <w:pPr>
        <w:jc w:val="center"/>
        <w:rPr>
          <w:rFonts w:ascii="Times New Roman" w:hAnsi="Times New Roman"/>
          <w:sz w:val="28"/>
        </w:rPr>
      </w:pPr>
    </w:p>
    <w:p w:rsidR="003A2150" w:rsidRDefault="006830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Ростов-на-Дону</w:t>
      </w:r>
    </w:p>
    <w:p w:rsidR="003A2150" w:rsidRDefault="003A2150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3A2150" w:rsidRDefault="003A2150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3A2150" w:rsidRDefault="003A2150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3A2150" w:rsidRDefault="0068308A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МЕТОДИКА</w:t>
      </w:r>
    </w:p>
    <w:p w:rsidR="003A2150" w:rsidRDefault="0068308A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оценки эффективности деятельности по предупреждению </w:t>
      </w:r>
      <w:r>
        <w:rPr>
          <w:rFonts w:ascii="Times New Roman" w:hAnsi="Times New Roman"/>
          <w:sz w:val="28"/>
        </w:rPr>
        <w:br/>
        <w:t xml:space="preserve">коррупции в государственных и муниципальных учреждениях, унитарных предприятиях, в </w:t>
      </w:r>
      <w:r>
        <w:rPr>
          <w:rFonts w:ascii="Times New Roman" w:hAnsi="Times New Roman"/>
          <w:sz w:val="28"/>
        </w:rPr>
        <w:t>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 образований в</w:t>
      </w:r>
    </w:p>
    <w:p w:rsidR="003A2150" w:rsidRDefault="0068308A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Ростовской области </w:t>
      </w:r>
    </w:p>
    <w:p w:rsidR="003A2150" w:rsidRDefault="003A2150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Методика оценки эффективности деятельности по предупреждению корруп</w:t>
      </w:r>
      <w:r>
        <w:rPr>
          <w:rFonts w:ascii="Times New Roman" w:hAnsi="Times New Roman"/>
          <w:sz w:val="28"/>
        </w:rPr>
        <w:t>ции в государственных и муниципальных учреждениях, унитарных предприятиях, в 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 образований в Ростовской обл</w:t>
      </w:r>
      <w:r>
        <w:rPr>
          <w:rFonts w:ascii="Times New Roman" w:hAnsi="Times New Roman"/>
          <w:sz w:val="28"/>
        </w:rPr>
        <w:t xml:space="preserve">асти </w:t>
      </w:r>
      <w:r>
        <w:br/>
      </w:r>
      <w:r>
        <w:rPr>
          <w:rFonts w:ascii="Times New Roman" w:hAnsi="Times New Roman"/>
          <w:sz w:val="28"/>
        </w:rPr>
        <w:t>(далее – методика) разработана во исполнение решения комиссии по координации работы по противодействию коррупции в Ростовской области.</w:t>
      </w: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соответствии со статьей 13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Федерального закона от 25.12.2008 </w:t>
      </w:r>
      <w:r>
        <w:br/>
      </w:r>
      <w:r>
        <w:rPr>
          <w:rFonts w:ascii="Times New Roman" w:hAnsi="Times New Roman"/>
          <w:sz w:val="28"/>
        </w:rPr>
        <w:t>№ 273-ФЗ «О противодействии коррупции» организа</w:t>
      </w:r>
      <w:r>
        <w:rPr>
          <w:rFonts w:ascii="Times New Roman" w:hAnsi="Times New Roman"/>
          <w:sz w:val="28"/>
        </w:rPr>
        <w:t xml:space="preserve">ции обязаны разрабатывать </w:t>
      </w:r>
      <w:r>
        <w:br/>
      </w:r>
      <w:r>
        <w:rPr>
          <w:rFonts w:ascii="Times New Roman" w:hAnsi="Times New Roman"/>
          <w:sz w:val="28"/>
        </w:rPr>
        <w:t>и принимать меры по предупреждению коррупции.</w:t>
      </w:r>
    </w:p>
    <w:p w:rsidR="003A2150" w:rsidRDefault="0068308A">
      <w:pPr>
        <w:spacing w:after="0" w:line="36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Меры по предупреждению коррупции, принимаемые в организации, могут включать: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определение подразделений или должностных лиц, ответственных </w:t>
      </w:r>
      <w:r>
        <w:br/>
      </w:r>
      <w:r>
        <w:rPr>
          <w:rFonts w:ascii="Times New Roman" w:hAnsi="Times New Roman"/>
          <w:sz w:val="28"/>
        </w:rPr>
        <w:t>за профилактику коррупционных и иных прав</w:t>
      </w:r>
      <w:r>
        <w:rPr>
          <w:rFonts w:ascii="Times New Roman" w:hAnsi="Times New Roman"/>
          <w:sz w:val="28"/>
        </w:rPr>
        <w:t>онарушений;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сотрудничество организации с правоохранительными органами;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разработку и внедрение в практику стандартов и процедур, направленных на обеспечение добросовестной работы организации;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принятие кодекса этики и служебного поведения работников</w:t>
      </w:r>
      <w:r>
        <w:rPr>
          <w:rFonts w:ascii="Times New Roman" w:hAnsi="Times New Roman"/>
          <w:sz w:val="28"/>
        </w:rPr>
        <w:t xml:space="preserve"> организации;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предотвращение и урегулирование конфликта интересов;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недопущение составления неофициальной отчетности и использования поддельных документов.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 Основные мероприятия по предупреждению коррупции в организации </w:t>
      </w:r>
      <w:r>
        <w:br/>
      </w:r>
      <w:r>
        <w:rPr>
          <w:rFonts w:ascii="Times New Roman" w:hAnsi="Times New Roman"/>
          <w:sz w:val="28"/>
        </w:rPr>
        <w:t>и методика их реализации изл</w:t>
      </w:r>
      <w:r>
        <w:rPr>
          <w:rFonts w:ascii="Times New Roman" w:hAnsi="Times New Roman"/>
          <w:sz w:val="28"/>
        </w:rPr>
        <w:t>ожены в Методических рекомендациях по разработке и принятию организациями мер по предупреждению коррупции, подготовленных Министерством труда и социальной защиты Российской Федерации (</w:t>
      </w:r>
      <w:hyperlink r:id="rId6" w:history="1">
        <w:r>
          <w:rPr>
            <w:rFonts w:ascii="Times New Roman" w:hAnsi="Times New Roman"/>
            <w:sz w:val="28"/>
            <w:u w:val="single"/>
          </w:rPr>
          <w:t>https://mintrud.gov.ru/ministry/programms/anticorruption/015</w:t>
        </w:r>
      </w:hyperlink>
      <w:r>
        <w:rPr>
          <w:rFonts w:ascii="Times New Roman" w:hAnsi="Times New Roman"/>
          <w:sz w:val="28"/>
        </w:rPr>
        <w:t>).</w:t>
      </w: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Исходя из положений Федеральных законов от 12.01.1996 № 7-ФЗ </w:t>
      </w:r>
      <w:r>
        <w:br/>
      </w:r>
      <w:r>
        <w:rPr>
          <w:rFonts w:ascii="Times New Roman" w:hAnsi="Times New Roman"/>
          <w:sz w:val="28"/>
        </w:rPr>
        <w:t xml:space="preserve">«О некоммерческих организациях», от 14.11.2002 № 161-ФЗ «О государственных </w:t>
      </w:r>
      <w:r>
        <w:br/>
      </w:r>
      <w:r>
        <w:rPr>
          <w:rFonts w:ascii="Times New Roman" w:hAnsi="Times New Roman"/>
          <w:sz w:val="28"/>
        </w:rPr>
        <w:t>и муниципальных унитарных предприятиях», контроль</w:t>
      </w:r>
      <w:r>
        <w:rPr>
          <w:rFonts w:ascii="Times New Roman" w:hAnsi="Times New Roman"/>
          <w:sz w:val="28"/>
        </w:rPr>
        <w:t xml:space="preserve"> за деятельностью </w:t>
      </w:r>
      <w:r>
        <w:br/>
      </w:r>
      <w:r>
        <w:rPr>
          <w:rFonts w:ascii="Times New Roman" w:hAnsi="Times New Roman"/>
          <w:sz w:val="28"/>
        </w:rPr>
        <w:t xml:space="preserve">по предупреждению коррупции в государственных и муниципальных учреждениях, унитарных предприятиях, учредителем которых выступают Ростовская область, муниципальные образования, осуществляют соответственно исполнительные органы Ростовской </w:t>
      </w:r>
      <w:r>
        <w:rPr>
          <w:rFonts w:ascii="Times New Roman" w:hAnsi="Times New Roman"/>
          <w:sz w:val="28"/>
        </w:rPr>
        <w:t>области (далее – органы власти) и органы местного самоуправления муниципальных образований в Ростовской области (далее – органы местного самоуправления).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Настоящая методика определяет порядок проведения оценки эффективности деятельности по предупреждению коррупции в государственных </w:t>
      </w:r>
      <w:r>
        <w:br/>
      </w:r>
      <w:r>
        <w:rPr>
          <w:rFonts w:ascii="Times New Roman" w:hAnsi="Times New Roman"/>
          <w:sz w:val="28"/>
        </w:rPr>
        <w:t xml:space="preserve">и муниципальных учреждениях, унитарных предприятиях </w:t>
      </w:r>
      <w:r>
        <w:br/>
      </w:r>
      <w:bookmarkStart w:id="0" w:name="_GoBack"/>
      <w:bookmarkEnd w:id="0"/>
      <w:r>
        <w:rPr>
          <w:rFonts w:ascii="Times New Roman" w:hAnsi="Times New Roman"/>
          <w:sz w:val="28"/>
        </w:rPr>
        <w:t>(далее – антикоррупционная деятельность в организациях).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Оценка эфф</w:t>
      </w:r>
      <w:r>
        <w:rPr>
          <w:rFonts w:ascii="Times New Roman" w:hAnsi="Times New Roman"/>
          <w:sz w:val="28"/>
        </w:rPr>
        <w:t>ективности антикоррупционной деятельности в организациях осуществляется подразделениями (специалистами) органов власти, органов местного самоуправления, в должностные обязанности которых входит профилактика коррупции, и включает в себя мероприятия по сбору</w:t>
      </w:r>
      <w:r>
        <w:rPr>
          <w:rFonts w:ascii="Times New Roman" w:hAnsi="Times New Roman"/>
          <w:sz w:val="28"/>
        </w:rPr>
        <w:t xml:space="preserve"> и обобщению информации о реализации требований законодательства Российской Федерации, Ростовской области, локальных нормативных правовых актов организации в сфере противодействия коррупции, оценку эффективности принимаемых мер </w:t>
      </w:r>
      <w:r>
        <w:br/>
      </w:r>
      <w:r>
        <w:rPr>
          <w:rFonts w:ascii="Times New Roman" w:hAnsi="Times New Roman"/>
          <w:sz w:val="28"/>
        </w:rPr>
        <w:t>по предупреждению коррупции</w:t>
      </w:r>
      <w:r>
        <w:rPr>
          <w:rFonts w:ascii="Times New Roman" w:hAnsi="Times New Roman"/>
          <w:sz w:val="28"/>
        </w:rPr>
        <w:t xml:space="preserve"> и разработку мер по реализации политики в сфере предупреждения коррупции в организации.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Целями реализации настоящей методики являются: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достоверной оценки эффективности антикоррупционной деятельности в организациях на основе установленных ме</w:t>
      </w:r>
      <w:r>
        <w:rPr>
          <w:rFonts w:ascii="Times New Roman" w:hAnsi="Times New Roman"/>
          <w:sz w:val="28"/>
        </w:rPr>
        <w:t xml:space="preserve">тодикой показателей </w:t>
      </w:r>
      <w:r>
        <w:rPr>
          <w:rFonts w:ascii="Times New Roman" w:hAnsi="Times New Roman"/>
          <w:sz w:val="28"/>
        </w:rPr>
        <w:lastRenderedPageBreak/>
        <w:t>оценки эффективности;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рекомендаций по активизации и совершенствованию указанной деятельности.</w:t>
      </w: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оценки эффективности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>в организациях, установленные настоящей методикой, могут быть испол</w:t>
      </w:r>
      <w:r>
        <w:rPr>
          <w:rFonts w:ascii="Times New Roman" w:hAnsi="Times New Roman"/>
          <w:sz w:val="28"/>
        </w:rPr>
        <w:t>ьзованы:</w:t>
      </w: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органами власти, органами местного самоуправления для организации самодиагностики эффективности антикоррупционной деятельности в организациях;</w:t>
      </w: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по противодействию коррупции при Губернаторе Ростовской области (далее – управление):</w:t>
      </w: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контроля за соблюдением законодательства Российской Федерации о противодействии коррупции в организациях, созданных </w:t>
      </w:r>
      <w:r>
        <w:br/>
      </w:r>
      <w:r>
        <w:rPr>
          <w:rFonts w:ascii="Times New Roman" w:hAnsi="Times New Roman"/>
          <w:sz w:val="28"/>
        </w:rPr>
        <w:t xml:space="preserve">для выполнения задач, поставленных перед исполнительными органами Ростовской области, за реализацией в этих организациях </w:t>
      </w:r>
      <w:r>
        <w:rPr>
          <w:rFonts w:ascii="Times New Roman" w:hAnsi="Times New Roman"/>
          <w:sz w:val="28"/>
        </w:rPr>
        <w:t>мер по профилактике коррупционных правонарушений;</w:t>
      </w:r>
    </w:p>
    <w:p w:rsidR="003A2150" w:rsidRDefault="0068308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проведении мониторинга деятельности по профилактике коррупционных правонарушений в органах местного самоуправления, а также соблюдения в них законодательства Российской Федерации и Ростовской области о </w:t>
      </w:r>
      <w:r>
        <w:rPr>
          <w:rFonts w:ascii="Times New Roman" w:hAnsi="Times New Roman"/>
          <w:sz w:val="28"/>
        </w:rPr>
        <w:t>противодействии коррупции.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Задачами методики являются: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единого подхода в определении уровня эффективности антикоррупционной деятельности в организациях;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механизмов и критериев оценки эффективности антикоррупционной деятель</w:t>
      </w:r>
      <w:r>
        <w:rPr>
          <w:rFonts w:ascii="Times New Roman" w:hAnsi="Times New Roman"/>
          <w:sz w:val="28"/>
        </w:rPr>
        <w:t>ности в организациях, направленных на получение достоверной и объективной оценки реализации мер по предупреждению коррупции в организации, исполнения в организации решений комиссии по координации работы по противодействию коррупции в Ростовской области, на</w:t>
      </w:r>
      <w:r>
        <w:rPr>
          <w:rFonts w:ascii="Times New Roman" w:hAnsi="Times New Roman"/>
          <w:sz w:val="28"/>
        </w:rPr>
        <w:t xml:space="preserve">личия </w:t>
      </w:r>
      <w:r>
        <w:br/>
      </w:r>
      <w:r>
        <w:rPr>
          <w:rFonts w:ascii="Times New Roman" w:hAnsi="Times New Roman"/>
          <w:sz w:val="28"/>
        </w:rPr>
        <w:t xml:space="preserve">и исполнения требований локальных нормативных правовых актов </w:t>
      </w:r>
      <w:r>
        <w:br/>
      </w:r>
      <w:r>
        <w:rPr>
          <w:rFonts w:ascii="Times New Roman" w:hAnsi="Times New Roman"/>
          <w:sz w:val="28"/>
        </w:rPr>
        <w:t>по предупреждению коррупции;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эффективности деятельности ответственных должностных лиц </w:t>
      </w:r>
      <w:r>
        <w:br/>
      </w:r>
      <w:r>
        <w:rPr>
          <w:rFonts w:ascii="Times New Roman" w:hAnsi="Times New Roman"/>
          <w:sz w:val="28"/>
        </w:rPr>
        <w:t xml:space="preserve">и специалистов организаций, в функции которых включено противодействие </w:t>
      </w:r>
      <w:r>
        <w:rPr>
          <w:rFonts w:ascii="Times New Roman" w:hAnsi="Times New Roman"/>
          <w:sz w:val="28"/>
        </w:rPr>
        <w:lastRenderedPageBreak/>
        <w:t>коррупции в организ</w:t>
      </w:r>
      <w:r>
        <w:rPr>
          <w:rFonts w:ascii="Times New Roman" w:hAnsi="Times New Roman"/>
          <w:sz w:val="28"/>
        </w:rPr>
        <w:t>ации (далее – ответственные лица организации);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системы показателей, позволяющей ответственным лицам организации проводить самостоятельную оценку эффективности антикоррупционной деятельности;</w:t>
      </w:r>
    </w:p>
    <w:p w:rsidR="003A2150" w:rsidRDefault="0068308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лучших практик реализации мероприятий анти</w:t>
      </w:r>
      <w:r>
        <w:rPr>
          <w:rFonts w:ascii="Times New Roman" w:hAnsi="Times New Roman"/>
          <w:sz w:val="28"/>
        </w:rPr>
        <w:t xml:space="preserve">коррупционной деятельности в организациях; 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руководителей органов власти, органов местного самоуправления об эффективности (неэффективности) антикоррупционной деятельности в организациях.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Сбор и обобщение информации об антикоррупционной д</w:t>
      </w:r>
      <w:r>
        <w:rPr>
          <w:rFonts w:ascii="Times New Roman" w:hAnsi="Times New Roman"/>
          <w:sz w:val="28"/>
        </w:rPr>
        <w:t xml:space="preserve">еятельности </w:t>
      </w:r>
      <w:r>
        <w:br/>
      </w:r>
      <w:r>
        <w:rPr>
          <w:rFonts w:ascii="Times New Roman" w:hAnsi="Times New Roman"/>
          <w:sz w:val="28"/>
        </w:rPr>
        <w:t xml:space="preserve">в организациях осуществляются подразделениями (специалистами) органов власти, органов местного самоуправления, в функции которых включена профилактика коррупции во взаимодействии с ответственными лицами организации </w:t>
      </w:r>
      <w:r>
        <w:br/>
      </w:r>
      <w:r>
        <w:rPr>
          <w:rFonts w:ascii="Times New Roman" w:hAnsi="Times New Roman"/>
          <w:sz w:val="28"/>
        </w:rPr>
        <w:t>в соответствии с перечнем п</w:t>
      </w:r>
      <w:r>
        <w:rPr>
          <w:rFonts w:ascii="Times New Roman" w:hAnsi="Times New Roman"/>
          <w:sz w:val="28"/>
        </w:rPr>
        <w:t>оказателей оценки эффективности антикоррупционной деятельности в организациях согласно приложению № 1 к настоящей Методике, включающим показатели, отражающие текущую деятельность ответственных лиц организации, показатели результативности деятельности указа</w:t>
      </w:r>
      <w:r>
        <w:rPr>
          <w:rFonts w:ascii="Times New Roman" w:hAnsi="Times New Roman"/>
          <w:sz w:val="28"/>
        </w:rPr>
        <w:t xml:space="preserve">нных лиц </w:t>
      </w:r>
      <w:r>
        <w:br/>
      </w:r>
      <w:r>
        <w:rPr>
          <w:rFonts w:ascii="Times New Roman" w:hAnsi="Times New Roman"/>
          <w:sz w:val="28"/>
        </w:rPr>
        <w:t>и показатели информационной открытости организации по вопросам предупреждения коррупции.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 До 1 апреля года, следующего за отчетным периодом, организации представляют в подразделение (специалисту) органа власти, органа местного самоуправления, </w:t>
      </w:r>
      <w:r>
        <w:rPr>
          <w:rFonts w:ascii="Times New Roman" w:hAnsi="Times New Roman"/>
          <w:sz w:val="28"/>
        </w:rPr>
        <w:t xml:space="preserve">в функции которых включена профилактика коррупционных правонарушений, сведения об эффективности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>в соответствующих организациях.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формируются путем заполнения таблицы № 1 и таблицы № 2, указанных в приложении № 1 к на</w:t>
      </w:r>
      <w:r>
        <w:rPr>
          <w:rFonts w:ascii="Times New Roman" w:hAnsi="Times New Roman"/>
          <w:sz w:val="28"/>
        </w:rPr>
        <w:t xml:space="preserve">стоящей Методике. 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столбце таблицы № 1 «Комментарии по заполнению» содержатся разъяснения о порядке формирования и отражения показателей эффективности антикоррупционной деятельности организации в соответствующей строке. </w:t>
      </w:r>
      <w:r>
        <w:br/>
      </w:r>
      <w:r>
        <w:rPr>
          <w:rFonts w:ascii="Times New Roman" w:hAnsi="Times New Roman"/>
          <w:sz w:val="28"/>
        </w:rPr>
        <w:lastRenderedPageBreak/>
        <w:t>При заполнении таблицы № 1 в орга</w:t>
      </w:r>
      <w:r>
        <w:rPr>
          <w:rFonts w:ascii="Times New Roman" w:hAnsi="Times New Roman"/>
          <w:sz w:val="28"/>
        </w:rPr>
        <w:t xml:space="preserve">низации столбец «Комментарии </w:t>
      </w:r>
      <w:r>
        <w:br/>
      </w:r>
      <w:r>
        <w:rPr>
          <w:rFonts w:ascii="Times New Roman" w:hAnsi="Times New Roman"/>
          <w:sz w:val="28"/>
        </w:rPr>
        <w:t>по заполнению» не формируется.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Ответственные лица и руководитель организации несут персональную ответственность за достоверность, объективность и своевременность представляемых сведений об эффективности антикоррупционной д</w:t>
      </w:r>
      <w:r>
        <w:rPr>
          <w:rFonts w:ascii="Times New Roman" w:hAnsi="Times New Roman"/>
          <w:sz w:val="28"/>
        </w:rPr>
        <w:t xml:space="preserve">еятельности </w:t>
      </w:r>
      <w:r>
        <w:br/>
      </w:r>
      <w:r>
        <w:rPr>
          <w:rFonts w:ascii="Times New Roman" w:hAnsi="Times New Roman"/>
          <w:sz w:val="28"/>
        </w:rPr>
        <w:t>в организациях.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 Антикоррупционная деятельность в организациях оценивается </w:t>
      </w:r>
      <w:r>
        <w:rPr>
          <w:rFonts w:ascii="Times New Roman" w:hAnsi="Times New Roman"/>
          <w:sz w:val="28"/>
        </w:rPr>
        <w:br/>
        <w:t xml:space="preserve">в соответствии со значением итогового балла, который рассчитывается путем сложения (вычитания) значений суммарных оценочных баллов по каждому </w:t>
      </w:r>
      <w:r>
        <w:rPr>
          <w:rFonts w:ascii="Times New Roman" w:hAnsi="Times New Roman"/>
          <w:sz w:val="28"/>
        </w:rPr>
        <w:br/>
        <w:t>из трех разделов табл</w:t>
      </w:r>
      <w:r>
        <w:rPr>
          <w:rFonts w:ascii="Times New Roman" w:hAnsi="Times New Roman"/>
          <w:sz w:val="28"/>
        </w:rPr>
        <w:t>ицы № 1 приложения к настоящей Методике.</w:t>
      </w:r>
    </w:p>
    <w:p w:rsidR="003A2150" w:rsidRDefault="0068308A">
      <w:pPr>
        <w:spacing w:after="0" w:line="360" w:lineRule="auto"/>
        <w:ind w:left="14" w:right="23" w:firstLine="6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Максимальные суммарные оценочные баллы составляют: </w:t>
      </w:r>
    </w:p>
    <w:p w:rsidR="003A2150" w:rsidRDefault="0068308A">
      <w:pPr>
        <w:spacing w:after="0" w:line="360" w:lineRule="auto"/>
        <w:ind w:left="705" w:right="23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разделу I – 44 балла; </w:t>
      </w:r>
    </w:p>
    <w:p w:rsidR="003A2150" w:rsidRDefault="0068308A">
      <w:pPr>
        <w:spacing w:after="0" w:line="360" w:lineRule="auto"/>
        <w:ind w:left="705" w:right="23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разделу II – 18 баллов;</w:t>
      </w:r>
    </w:p>
    <w:p w:rsidR="003A2150" w:rsidRDefault="0068308A">
      <w:pPr>
        <w:spacing w:after="0" w:line="360" w:lineRule="auto"/>
        <w:ind w:left="705" w:right="23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разделу III – 18 баллов; </w:t>
      </w:r>
    </w:p>
    <w:p w:rsidR="003A2150" w:rsidRDefault="0068308A">
      <w:pPr>
        <w:spacing w:after="0" w:line="360" w:lineRule="auto"/>
        <w:ind w:left="14" w:right="23" w:firstLine="6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балл определяется по формуле:</w:t>
      </w:r>
    </w:p>
    <w:p w:rsidR="003A2150" w:rsidRDefault="003A2150">
      <w:pPr>
        <w:spacing w:after="0" w:line="360" w:lineRule="auto"/>
        <w:ind w:left="14" w:right="23" w:firstLine="567"/>
        <w:rPr>
          <w:rFonts w:ascii="Times New Roman" w:hAnsi="Times New Roman"/>
          <w:sz w:val="16"/>
        </w:rPr>
      </w:pPr>
    </w:p>
    <w:p w:rsidR="003A2150" w:rsidRDefault="003A2150">
      <w:pPr>
        <w:spacing w:after="0" w:line="360" w:lineRule="auto"/>
        <w:jc w:val="center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</w:rPr>
              <m:t>∑=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3</m:t>
                </m:r>
              </m:sub>
            </m:sSub>
          </m:sub>
        </m:sSub>
      </m:oMath>
      <w:r w:rsidR="0068308A">
        <w:rPr>
          <w:rFonts w:ascii="Times New Roman" w:hAnsi="Times New Roman"/>
          <w:i/>
          <w:sz w:val="28"/>
        </w:rPr>
        <w:t xml:space="preserve">, </w:t>
      </w:r>
      <w:r w:rsidR="0068308A">
        <w:rPr>
          <w:rFonts w:ascii="Times New Roman" w:hAnsi="Times New Roman"/>
          <w:sz w:val="28"/>
        </w:rPr>
        <w:t>где:</w:t>
      </w:r>
    </w:p>
    <w:p w:rsidR="003A2150" w:rsidRDefault="003A2150">
      <w:pPr>
        <w:spacing w:after="0" w:line="360" w:lineRule="auto"/>
        <w:jc w:val="center"/>
        <w:rPr>
          <w:rFonts w:ascii="Times New Roman" w:hAnsi="Times New Roman"/>
          <w:sz w:val="16"/>
        </w:rPr>
      </w:pP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– суммарные баллы раздела I «Организационные мероприятия </w:t>
      </w:r>
      <w:r>
        <w:br/>
      </w:r>
      <w:r>
        <w:rPr>
          <w:rFonts w:ascii="Times New Roman" w:hAnsi="Times New Roman"/>
          <w:sz w:val="28"/>
        </w:rPr>
        <w:t>по предупреждению коррупции в организации»;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– суммарные баллы раздела II «Мероприятия по предупреждению коррупции при осуществлении закупок товаров работ и услуг»;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 – суммарные баллы раздела I</w:t>
      </w:r>
      <w:r>
        <w:rPr>
          <w:rFonts w:ascii="Times New Roman" w:hAnsi="Times New Roman"/>
          <w:sz w:val="28"/>
        </w:rPr>
        <w:t>II «Обеспечение информационной открытости деятельности организации по предупреждению коррупции».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Максимальный итоговый балл, который может получить организация, составляет 80 баллов.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 Эффективность деятельности по предупреждению коррупции </w:t>
      </w:r>
      <w:r>
        <w:br/>
      </w:r>
      <w:r>
        <w:rPr>
          <w:rFonts w:ascii="Times New Roman" w:hAnsi="Times New Roman"/>
          <w:sz w:val="28"/>
        </w:rPr>
        <w:t>в организ</w:t>
      </w:r>
      <w:r>
        <w:rPr>
          <w:rFonts w:ascii="Times New Roman" w:hAnsi="Times New Roman"/>
          <w:sz w:val="28"/>
        </w:rPr>
        <w:t>ации считается при итоговом балле, равном: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72 балла и более, – высокой;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60 до 72 баллов, – средней; 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45 до 60 баллов, – низкой; 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менее 45 баллов, – неудовлетворительной.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 В целях установления правильности произведенных организацией расчетов показа</w:t>
      </w:r>
      <w:r>
        <w:rPr>
          <w:rFonts w:ascii="Times New Roman" w:hAnsi="Times New Roman"/>
          <w:sz w:val="28"/>
        </w:rPr>
        <w:t xml:space="preserve">телей оценки эффективности антикоррупционной деятельности подразделением (специалистом) органа власти, органа местного самоуправления, </w:t>
      </w:r>
      <w:r>
        <w:br/>
      </w:r>
      <w:r>
        <w:rPr>
          <w:rFonts w:ascii="Times New Roman" w:hAnsi="Times New Roman"/>
          <w:sz w:val="28"/>
        </w:rPr>
        <w:t>в функции которых включена профилактика коррупции, проводятся выборочные проверки.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Проверки осуществляются путем направления (при необходимости) </w:t>
      </w:r>
      <w:r>
        <w:rPr>
          <w:rFonts w:ascii="Times New Roman" w:hAnsi="Times New Roman"/>
          <w:sz w:val="28"/>
        </w:rPr>
        <w:br/>
        <w:t>в организацию соответствующих запросов, изучения информации, содержащейся на официальном сайте организации, дополнительных материалов, представленных организацией, а также информации, полученно</w:t>
      </w:r>
      <w:r>
        <w:rPr>
          <w:rFonts w:ascii="Times New Roman" w:hAnsi="Times New Roman"/>
          <w:sz w:val="28"/>
        </w:rPr>
        <w:t xml:space="preserve">й органом власти, органом местного самоуправления при реализации своих полномочий в отношении организации. 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выявления ошибок в проведенных организацией расчетах показателей орган власти, орган местного самоуправления направляет </w:t>
      </w:r>
      <w:r>
        <w:rPr>
          <w:rFonts w:ascii="Times New Roman" w:hAnsi="Times New Roman"/>
          <w:sz w:val="28"/>
        </w:rPr>
        <w:br/>
        <w:t>в организацию соот</w:t>
      </w:r>
      <w:r>
        <w:rPr>
          <w:rFonts w:ascii="Times New Roman" w:hAnsi="Times New Roman"/>
          <w:sz w:val="28"/>
        </w:rPr>
        <w:t>ветствующее уведомление.</w:t>
      </w:r>
    </w:p>
    <w:p w:rsidR="003A2150" w:rsidRDefault="0068308A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устранения указанных в уведомлении ошибок информация </w:t>
      </w:r>
      <w:r>
        <w:rPr>
          <w:rFonts w:ascii="Times New Roman" w:hAnsi="Times New Roman"/>
          <w:sz w:val="28"/>
        </w:rPr>
        <w:br/>
        <w:t>об антикоррупционной деятельности организации направляется в орган власти, орган местного самоуправления повторно в течение 10 рабочих дней со дня получения уведомления.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6. На основании результатов оценки эффективности антикоррупционной деятельности в организациях подразделение (специалист) органа власти, органа местного самоуправления формирует сводные итоги антикоррупционной деятельности в организациях за отчетный период</w:t>
      </w:r>
      <w:r>
        <w:rPr>
          <w:rFonts w:ascii="Times New Roman" w:hAnsi="Times New Roman"/>
          <w:sz w:val="28"/>
        </w:rPr>
        <w:t>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 Сводные итоги оценки эффективности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 xml:space="preserve">в организациях, представляющие собой обобщенную за все организации информацию в виде таблицы № 2, до 1 июня года, следующего за отчетным периодом, доводятся до сведения руководителей </w:t>
      </w:r>
      <w:r>
        <w:rPr>
          <w:rFonts w:ascii="Times New Roman" w:hAnsi="Times New Roman"/>
          <w:sz w:val="28"/>
        </w:rPr>
        <w:t>органов власти, органов местного самоуправления и представляются в управление.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 Опыт работы организаций, набравших от 72 до 80 баллов, рекомендуется органом власти, органом местного самоуправления в качестве образцов лучшей практики организации работы п</w:t>
      </w:r>
      <w:r>
        <w:rPr>
          <w:rFonts w:ascii="Times New Roman" w:hAnsi="Times New Roman"/>
          <w:sz w:val="28"/>
        </w:rPr>
        <w:t>о профилактике коррупции.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19. В организации, набравшие итоговый балл менее 72 баллов, подразделениями (специалистами) органов власти, органов местного самоуправления, в функции которых включена профилактика коррупции, направляются рекомендации по активизац</w:t>
      </w:r>
      <w:r>
        <w:rPr>
          <w:rFonts w:ascii="Times New Roman" w:hAnsi="Times New Roman"/>
          <w:sz w:val="28"/>
        </w:rPr>
        <w:t>ии работы в сфере предупреждения коррупции.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 По итогам проведенной впервые оценки эффективности антикоррупционной деятельности в организации, подразделением (специалистом) органа власти, органа местного самоуправления, в функции которых включена профила</w:t>
      </w:r>
      <w:r>
        <w:rPr>
          <w:rFonts w:ascii="Times New Roman" w:hAnsi="Times New Roman"/>
          <w:sz w:val="28"/>
        </w:rPr>
        <w:t xml:space="preserve">ктика коррупции, формируется формуляр организации (приложение № 2 </w:t>
      </w:r>
      <w:r>
        <w:br/>
      </w:r>
      <w:r>
        <w:rPr>
          <w:rFonts w:ascii="Times New Roman" w:hAnsi="Times New Roman"/>
          <w:sz w:val="28"/>
        </w:rPr>
        <w:t xml:space="preserve">к методике) для осуществления контроля за деятельностью организации </w:t>
      </w:r>
      <w:r>
        <w:br/>
      </w:r>
      <w:r>
        <w:rPr>
          <w:rFonts w:ascii="Times New Roman" w:hAnsi="Times New Roman"/>
          <w:sz w:val="28"/>
        </w:rPr>
        <w:t>по профилактике коррупции и обеспечивается его актуализация.</w:t>
      </w:r>
    </w:p>
    <w:p w:rsidR="003A2150" w:rsidRDefault="006830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 В случае нарушения установленного срока представления </w:t>
      </w:r>
      <w:r>
        <w:rPr>
          <w:rFonts w:ascii="Times New Roman" w:hAnsi="Times New Roman"/>
          <w:sz w:val="28"/>
        </w:rPr>
        <w:t xml:space="preserve">информации, указанного в пункте 10 настоящей методики, или не устранения выявленных </w:t>
      </w:r>
      <w:r>
        <w:br/>
      </w:r>
      <w:r>
        <w:rPr>
          <w:rFonts w:ascii="Times New Roman" w:hAnsi="Times New Roman"/>
          <w:sz w:val="28"/>
        </w:rPr>
        <w:t>по результатам проверки ошибок в проведенных организацией расчетах показателей (пункт 15 методики), подразделение (специалист) органа власти, органа местного самоуправлени</w:t>
      </w:r>
      <w:r>
        <w:rPr>
          <w:rFonts w:ascii="Times New Roman" w:hAnsi="Times New Roman"/>
          <w:sz w:val="28"/>
        </w:rPr>
        <w:t xml:space="preserve">я направляет руководителю соответствующего органа власти, органа местного самоуправления предложение об инициировании проведения </w:t>
      </w:r>
      <w:r>
        <w:br/>
      </w:r>
      <w:r>
        <w:rPr>
          <w:rFonts w:ascii="Times New Roman" w:hAnsi="Times New Roman"/>
          <w:sz w:val="28"/>
        </w:rPr>
        <w:t xml:space="preserve">в установленном порядке служебной проверки с целью привлечения виновных лиц </w:t>
      </w:r>
      <w:r>
        <w:br/>
      </w:r>
      <w:r>
        <w:rPr>
          <w:rFonts w:ascii="Times New Roman" w:hAnsi="Times New Roman"/>
          <w:sz w:val="28"/>
        </w:rPr>
        <w:t>к дисциплинарной ответственности в соответствии с</w:t>
      </w:r>
      <w:r>
        <w:rPr>
          <w:rFonts w:ascii="Times New Roman" w:hAnsi="Times New Roman"/>
          <w:sz w:val="28"/>
        </w:rPr>
        <w:t xml:space="preserve"> действующим законодательством.</w:t>
      </w:r>
    </w:p>
    <w:p w:rsidR="003A2150" w:rsidRDefault="003A2150">
      <w:pPr>
        <w:sectPr w:rsidR="003A2150">
          <w:footerReference w:type="default" r:id="rId7"/>
          <w:headerReference w:type="first" r:id="rId8"/>
          <w:pgSz w:w="11908" w:h="16848"/>
          <w:pgMar w:top="1134" w:right="567" w:bottom="1020" w:left="1134" w:header="708" w:footer="708" w:gutter="0"/>
          <w:pgNumType w:start="1"/>
          <w:cols w:space="720"/>
          <w:titlePg/>
        </w:sectPr>
      </w:pPr>
    </w:p>
    <w:p w:rsidR="003A2150" w:rsidRDefault="0068308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 к Методике</w:t>
      </w:r>
    </w:p>
    <w:p w:rsidR="003A2150" w:rsidRDefault="003A2150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3A2150" w:rsidRDefault="0068308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3A2150" w:rsidRDefault="003A2150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3A2150" w:rsidRDefault="0068308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показателей эффективности деятельности по предупреждению коррупции </w:t>
      </w:r>
      <w:r>
        <w:rPr>
          <w:rFonts w:ascii="Times New Roman" w:hAnsi="Times New Roman"/>
          <w:sz w:val="28"/>
        </w:rPr>
        <w:t>в организации</w:t>
      </w:r>
    </w:p>
    <w:p w:rsidR="003A2150" w:rsidRDefault="003A215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5386"/>
        <w:gridCol w:w="709"/>
        <w:gridCol w:w="1701"/>
        <w:gridCol w:w="1701"/>
        <w:gridCol w:w="1701"/>
        <w:gridCol w:w="3119"/>
      </w:tblGrid>
      <w:tr w:rsidR="003A2150">
        <w:trPr>
          <w:trHeight w:val="21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баллах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Показатель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Оценка 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Комментарии по заполнению </w:t>
            </w:r>
          </w:p>
        </w:tc>
      </w:tr>
      <w:tr w:rsidR="003A2150">
        <w:trPr>
          <w:trHeight w:val="21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3A2150"/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3A215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/>
        </w:tc>
      </w:tr>
      <w:tr w:rsidR="003A2150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 Организационные мероприятия по предупреждению коррупции в организации</w:t>
            </w:r>
          </w:p>
        </w:tc>
      </w:tr>
      <w:tr w:rsidR="003A2150">
        <w:trPr>
          <w:trHeight w:val="157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1.1. Показатели, отражающие </w:t>
            </w:r>
            <w:r>
              <w:rPr>
                <w:rFonts w:ascii="Times New Roman" w:hAnsi="Times New Roman"/>
                <w:b/>
                <w:sz w:val="24"/>
              </w:rPr>
              <w:t>организацию работы по предупреждению коррупции в организации</w:t>
            </w:r>
          </w:p>
        </w:tc>
      </w:tr>
      <w:tr w:rsidR="003A2150">
        <w:trPr>
          <w:trHeight w:val="23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(в %) подразделения (специалистов) организации, в функции которых включено предупреждение коррупции к общей штатной численности организации.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1%;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>
              <w:rPr>
                <w:rFonts w:ascii="Times New Roman" w:hAnsi="Times New Roman"/>
                <w:sz w:val="24"/>
              </w:rPr>
              <w:t>если от 1 до 2 %; включительно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если более 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штатной численности работников организации, должностной инструкцией которых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Укомплектованность подразделения (должностей, в функции которых включено предупреждение коррупции в организации)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85%;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85%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штатной численности работников организации, должностной инструкцией</w:t>
            </w:r>
            <w:r>
              <w:rPr>
                <w:rFonts w:ascii="Times New Roman" w:hAnsi="Times New Roman"/>
                <w:sz w:val="24"/>
              </w:rPr>
              <w:t xml:space="preserve"> которых предусмотрено выполнение функций по предупреждению коррупции к фактической численности указанных подразделений (специалистов)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(в %) специалистов, в функции которых включено предупреждение коррупции в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организации, имеющих опыт работы в</w:t>
            </w:r>
            <w:r>
              <w:rPr>
                <w:rFonts w:ascii="Times New Roman" w:hAnsi="Times New Roman"/>
                <w:sz w:val="24"/>
              </w:rPr>
              <w:t xml:space="preserve"> указанной сфере более 2 лет, к фактической численности указанной категории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 если менее 50%;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0,5 – если 50%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фактической численности </w:t>
            </w:r>
            <w:r>
              <w:rPr>
                <w:rFonts w:ascii="Times New Roman" w:hAnsi="Times New Roman"/>
                <w:sz w:val="24"/>
              </w:rPr>
              <w:lastRenderedPageBreak/>
              <w:t>таких работников организации к общей фактической численности указанных лиц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Исходя из целей и задач деятельности</w:t>
            </w:r>
            <w:r>
              <w:rPr>
                <w:rFonts w:ascii="Times New Roman" w:hAnsi="Times New Roman"/>
                <w:sz w:val="24"/>
              </w:rPr>
              <w:t xml:space="preserve"> по предупреждению коррупции, методических рекомендаций Министерства труда и социальной защиты Российской Федерации, в перечень коррупционно-опасных должностей могут включаться: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руководитель, заместители руководителя организации;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руководители, заместит</w:t>
            </w:r>
            <w:r>
              <w:rPr>
                <w:rFonts w:ascii="Times New Roman" w:hAnsi="Times New Roman"/>
                <w:sz w:val="24"/>
              </w:rPr>
              <w:t>ели руководителей структурных подразделений организации (филиалы, управления, отделы и т.п.)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у</w:t>
            </w:r>
            <w:r>
              <w:rPr>
                <w:rFonts w:ascii="Times New Roman" w:hAnsi="Times New Roman"/>
                <w:sz w:val="24"/>
              </w:rPr>
              <w:t>частие в закупках товаров, работ и услуг;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защиту интересов организации в судах, контрольно-надз</w:t>
            </w:r>
            <w:r>
              <w:rPr>
                <w:rFonts w:ascii="Times New Roman" w:hAnsi="Times New Roman"/>
                <w:sz w:val="24"/>
              </w:rPr>
              <w:t xml:space="preserve">орных органах. 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- 3 (при отсутствии перечня)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- 0,5) – за каждую должность,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включенную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перечень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должностей в перечень, если должность является должностью руководителя или предусматривает выполнение функции, обозначен</w:t>
            </w:r>
            <w:r>
              <w:rPr>
                <w:rFonts w:ascii="Times New Roman" w:hAnsi="Times New Roman"/>
                <w:sz w:val="24"/>
              </w:rPr>
              <w:t>ной в столбце «наименование показателя» настоящей строки таблицы.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перечня и включении в него всех должностей ставится максимальный балл – 3, при отсутствии перечня ставится балл – (- 3) или от максимального балла отнимается по 0,5 балла за кажд</w:t>
            </w:r>
            <w:r>
              <w:rPr>
                <w:rFonts w:ascii="Times New Roman" w:hAnsi="Times New Roman"/>
                <w:sz w:val="24"/>
              </w:rPr>
              <w:t>ую отсутствующую должность до -3 баллов.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организации не реже 1 раза в год оценки коррупционных рисков, на основе которой формируется, обновляется перечень коррупционно-опасных должностей.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(если по результатам проведенной оценки </w:t>
            </w:r>
            <w:r>
              <w:rPr>
                <w:rFonts w:ascii="Times New Roman" w:hAnsi="Times New Roman"/>
                <w:sz w:val="24"/>
              </w:rPr>
              <w:t>обновление перечня не требуется,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доводиться до руководителя организации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Ежегодное обновление перечня коррупционно-опасных функций организации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обновление не требуется, то ставится балл как за реализованное мероприятие)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результатом проведенной работы</w:t>
            </w:r>
            <w:r>
              <w:rPr>
                <w:rFonts w:ascii="Times New Roman" w:hAnsi="Times New Roman"/>
                <w:sz w:val="24"/>
              </w:rPr>
              <w:t xml:space="preserve"> является локальный акт об установлении функций или информация об отсутствии необходимости обновления, согласованный с руководителем организации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перечня нормативных правовых актов в сфере противодействия коррупции и локальных правовых актов</w:t>
            </w:r>
            <w:r>
              <w:rPr>
                <w:rFonts w:ascii="Times New Roman" w:hAnsi="Times New Roman"/>
                <w:sz w:val="24"/>
              </w:rPr>
              <w:t xml:space="preserve"> организации в сфере предупреждения коррупции, ознакомление с которыми обязательно для лиц, принимаемых (назначаемых) на коррупционно-опасные должности в организацию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116" w:hanging="16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локальных правовых актов организации по обеспечению исполнения </w:t>
            </w:r>
            <w:r>
              <w:rPr>
                <w:rFonts w:ascii="Times New Roman" w:hAnsi="Times New Roman"/>
                <w:sz w:val="24"/>
              </w:rPr>
              <w:t>антикоррупционного законодательства, в том числе: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антикоррупционной политики 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(принятии) кодекса этики 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служебного поведения работников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положения о конфликте интересов в </w:t>
            </w:r>
            <w:r>
              <w:rPr>
                <w:rFonts w:ascii="Times New Roman" w:hAnsi="Times New Roman"/>
                <w:sz w:val="24"/>
              </w:rPr>
              <w:t>организации;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определении процедуры информирования работниками организации работодателя о случаях склонения их к совершению коррупционных нарушений и порядок рассмотрения соответствующей информации;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положения о подразделении, в функции</w:t>
            </w:r>
            <w:r>
              <w:rPr>
                <w:rFonts w:ascii="Times New Roman" w:hAnsi="Times New Roman"/>
                <w:sz w:val="24"/>
              </w:rPr>
              <w:t xml:space="preserve"> которого включаются мероприятия по противодействию коррупции или об утверждении должностного лица и работника организации, ответственных за разработку и реализацию мер по предупреждению коррупции;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перечня функций организации, выполнение к</w:t>
            </w:r>
            <w:r>
              <w:rPr>
                <w:rFonts w:ascii="Times New Roman" w:hAnsi="Times New Roman"/>
                <w:sz w:val="24"/>
              </w:rPr>
              <w:t>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должности)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установлении процедуры информирования работниками работодателя о воз</w:t>
            </w:r>
            <w:r>
              <w:rPr>
                <w:rFonts w:ascii="Times New Roman" w:hAnsi="Times New Roman"/>
                <w:sz w:val="24"/>
              </w:rPr>
              <w:t>никновении конфликта интересов и порядка урегулирования выявленного конфликта интересов;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</w:t>
            </w:r>
            <w:r>
              <w:rPr>
                <w:rFonts w:ascii="Times New Roman" w:hAnsi="Times New Roman"/>
                <w:sz w:val="24"/>
              </w:rPr>
              <w:t>нии порядка информирования работодателя о ставшей известной работнику информации о случаях совершения коррупционных правонарушений;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 xml:space="preserve">определяющий реализацию процедур, предусмотренных методическими </w:t>
            </w:r>
            <w:r>
              <w:rPr>
                <w:rFonts w:ascii="Times New Roman" w:hAnsi="Times New Roman"/>
                <w:sz w:val="24"/>
              </w:rPr>
              <w:lastRenderedPageBreak/>
              <w:t>рекомендациями Министерства труда и социальной защиты Росс</w:t>
            </w:r>
            <w:r>
              <w:rPr>
                <w:rFonts w:ascii="Times New Roman" w:hAnsi="Times New Roman"/>
                <w:sz w:val="24"/>
              </w:rPr>
              <w:t>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</w:t>
            </w:r>
            <w:r>
              <w:rPr>
                <w:rFonts w:ascii="Times New Roman" w:hAnsi="Times New Roman"/>
                <w:sz w:val="24"/>
              </w:rPr>
              <w:t>, ведение ежегодного декларирования о возможной личной заинтересованности и т.п.).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 – если все необходимые локальные акты приняты и находятся в актуальном состоянии;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– 2) – за каждый отсутствующий локальный акт или принятый локальный акт не соответств</w:t>
            </w:r>
            <w:r>
              <w:rPr>
                <w:rFonts w:ascii="Times New Roman" w:hAnsi="Times New Roman"/>
                <w:sz w:val="24"/>
              </w:rPr>
              <w:t>ует требованиям законодательства Российской Федерации, или находится в неактуальной редакции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осуществлении оценки параметра анализируются принятые локальные акты организации.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 учитывать, что в одном локальном акте могут быть отражены </w:t>
            </w:r>
            <w:r>
              <w:rPr>
                <w:rFonts w:ascii="Times New Roman" w:hAnsi="Times New Roman"/>
                <w:sz w:val="24"/>
              </w:rPr>
              <w:lastRenderedPageBreak/>
              <w:t>неск</w:t>
            </w:r>
            <w:r>
              <w:rPr>
                <w:rFonts w:ascii="Times New Roman" w:hAnsi="Times New Roman"/>
                <w:sz w:val="24"/>
              </w:rPr>
              <w:t xml:space="preserve">олько вопросов, указанных в столбце «Наименование показателя» текущей строки таблицы. </w:t>
            </w:r>
          </w:p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случае считаются принятыми все акты, регулирующие вопрос, отраженный в столбце «Наименование показателя». Управление отмечает, что перечень вопросов, отраженных в столбце «Наименование показателя», не является исчерпывающим. </w:t>
            </w:r>
          </w:p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власти, органы</w:t>
            </w:r>
            <w:r>
              <w:rPr>
                <w:rFonts w:ascii="Times New Roman" w:hAnsi="Times New Roman"/>
                <w:sz w:val="24"/>
              </w:rPr>
              <w:t xml:space="preserve"> местного самоуправления могут увеличить количество вопросов по предупреждению коррупции, оцениваемых в данной строке таблицы.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прошиты, страницы пронумерованы и своевременно заполняются в полном объеме.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журналы:</w:t>
            </w:r>
          </w:p>
          <w:p w:rsidR="003A2150" w:rsidRDefault="0068308A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учета ознакомле</w:t>
            </w:r>
            <w:r>
              <w:rPr>
                <w:rFonts w:ascii="Times New Roman" w:hAnsi="Times New Roman"/>
                <w:sz w:val="24"/>
              </w:rPr>
              <w:t xml:space="preserve">ния лиц, принимаемых на коррупционно-опасные должности в организацию или замещающих указанные должности, с требованиями законодательства о противодействии коррупции и локальными правовыми актами организации по предупреждению коррупции; </w:t>
            </w:r>
          </w:p>
          <w:p w:rsidR="003A2150" w:rsidRDefault="0068308A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уведомл</w:t>
            </w:r>
            <w:r>
              <w:rPr>
                <w:rFonts w:ascii="Times New Roman" w:hAnsi="Times New Roman"/>
                <w:sz w:val="24"/>
              </w:rPr>
              <w:t xml:space="preserve">ений о фактах обращения в целях склонения работников организации к совершению коррупционных правонарушений; </w:t>
            </w:r>
          </w:p>
          <w:p w:rsidR="003A2150" w:rsidRDefault="0068308A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3A2150" w:rsidRDefault="0068308A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ежегодных деклараций о возможной личной за</w:t>
            </w:r>
            <w:r>
              <w:rPr>
                <w:rFonts w:ascii="Times New Roman" w:hAnsi="Times New Roman"/>
                <w:sz w:val="24"/>
              </w:rPr>
              <w:t>интересованности при осуществлении закупок товаров, работ и услуг;</w:t>
            </w:r>
          </w:p>
          <w:p w:rsidR="003A2150" w:rsidRDefault="0068308A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информации о ставших известными работнику случаях совершения коррупционных правонарушений.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 за каждый отсутствующий журнал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полного отсутствия жур</w:t>
            </w:r>
            <w:r>
              <w:rPr>
                <w:rFonts w:ascii="Times New Roman" w:hAnsi="Times New Roman"/>
                <w:sz w:val="24"/>
              </w:rPr>
              <w:t xml:space="preserve">налов ставится 0 баллов,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отсутствующий журнал до 0 баллов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трудовые договоры работников, замещающих должности, включенные в перечень коррупционно-опасных должностей,</w:t>
            </w:r>
            <w:r>
              <w:rPr>
                <w:rFonts w:ascii="Times New Roman" w:hAnsi="Times New Roman"/>
                <w:sz w:val="24"/>
              </w:rPr>
              <w:t xml:space="preserve"> включена антикоррупционная оговорка (антикоррупционные положения)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трудовые договоры лиц, замещающих</w:t>
            </w:r>
            <w:r>
              <w:rPr>
                <w:rFonts w:ascii="Times New Roman" w:hAnsi="Times New Roman"/>
                <w:sz w:val="24"/>
              </w:rPr>
              <w:t xml:space="preserve"> соответствующую должность в организации.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факт отсутствия оговорки в договоре с лицом, замещающим соответствующую дол</w:t>
            </w:r>
            <w:r>
              <w:rPr>
                <w:rFonts w:ascii="Times New Roman" w:hAnsi="Times New Roman"/>
                <w:sz w:val="24"/>
              </w:rPr>
              <w:t>жность, до 0 баллов.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3A2150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 Показатели, отражающие текущую деятельность по предупреждению коррупции и её результаты</w:t>
            </w:r>
          </w:p>
        </w:tc>
      </w:tr>
      <w:tr w:rsidR="003A2150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- 1 </w:t>
            </w:r>
            <w:r>
              <w:rPr>
                <w:rFonts w:ascii="Times New Roman" w:hAnsi="Times New Roman"/>
                <w:sz w:val="24"/>
              </w:rPr>
              <w:br/>
              <w:t xml:space="preserve">за каждое не </w:t>
            </w:r>
            <w:r>
              <w:rPr>
                <w:rFonts w:ascii="Times New Roman" w:hAnsi="Times New Roman"/>
                <w:sz w:val="24"/>
              </w:rPr>
              <w:t>исполненное в срок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Сообщения о заключении трудового договора с бывшим государственным или муниципальным служащим направляются представителю нанимателя (работодателю) государственного (муниципального) служащего в установленный срок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(е</w:t>
            </w:r>
            <w:r>
              <w:rPr>
                <w:rFonts w:ascii="Times New Roman" w:hAnsi="Times New Roman"/>
                <w:sz w:val="24"/>
              </w:rPr>
              <w:t>сли оснований для направления сообщений не возникало,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3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каждый факт не направления сообщения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Обращаем внимание, что не направление сообщения влечет за собой административную ответственность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(ст. 19.29 КоАП РФ)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подпись) </w:t>
            </w:r>
            <w:r>
              <w:rPr>
                <w:rFonts w:ascii="Times New Roman" w:hAnsi="Times New Roman"/>
                <w:sz w:val="24"/>
              </w:rPr>
              <w:t>от общего числа лиц, поступивших на работу в организацию лиц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100 %;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возможности получить консультацию по вопросам предупреждения коррупции в дистанционном режиме (консультации предоставляются по </w:t>
            </w:r>
            <w:r>
              <w:rPr>
                <w:rFonts w:ascii="Times New Roman" w:hAnsi="Times New Roman"/>
                <w:sz w:val="24"/>
              </w:rPr>
              <w:t>электронной почте или с использованием специальной электронной формы)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уведомлений о фактах обращения в целях склонения работника организации к совершению коррупционных правонарушений, по которым подразделением (работником)</w:t>
            </w:r>
            <w:r>
              <w:rPr>
                <w:rFonts w:ascii="Times New Roman" w:hAnsi="Times New Roman"/>
                <w:sz w:val="24"/>
              </w:rPr>
              <w:t xml:space="preserve"> в функции которых включено предупреждение коррупции, организована соответствующая проверка, от общего числа вышеуказанных уведомлений 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 xml:space="preserve">если менее </w:t>
            </w:r>
          </w:p>
          <w:p w:rsidR="003A2150" w:rsidRDefault="0068308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100 %;</w:t>
            </w:r>
          </w:p>
          <w:p w:rsidR="003A2150" w:rsidRDefault="003A215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работников, замещающих коррупционно-опасные должности, ознакомленных с нормативными правовыми актами, локальными правовыми актами организации в сфере противодействия коррупции (под подпись) от общего числа указанных работников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м</w:t>
            </w:r>
            <w:r>
              <w:rPr>
                <w:rFonts w:ascii="Times New Roman" w:hAnsi="Times New Roman"/>
                <w:sz w:val="24"/>
              </w:rPr>
              <w:t>енее 75 %;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 –</w:t>
            </w:r>
            <w:r>
              <w:rPr>
                <w:rFonts w:ascii="Times New Roman" w:hAnsi="Times New Roman"/>
                <w:sz w:val="24"/>
              </w:rPr>
              <w:br/>
              <w:t>если от 75 % до 85 %;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</w:p>
          <w:p w:rsidR="003A2150" w:rsidRDefault="0068308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если 85 %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ознакомленных с актами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общего числа указанных работников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лекций, семинаров и иных обучающих мероприятий с работниками организации, замещающими коррупционно-опасные должности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  <w:r>
              <w:rPr>
                <w:rFonts w:ascii="Times New Roman" w:hAnsi="Times New Roman"/>
                <w:sz w:val="24"/>
              </w:rPr>
              <w:br/>
              <w:t>если мероприятия не проводились;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 –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проведено 1 мероприятие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проведено 2 и более мероприятий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памяток, пособий и иных методических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Факты возбуждения в отношении работников организации дел о привлечении к уголовной ответственности за совершение преступлений коррупционной направленности, основанием для </w:t>
            </w:r>
            <w:r>
              <w:rPr>
                <w:rFonts w:ascii="Times New Roman" w:hAnsi="Times New Roman"/>
                <w:sz w:val="24"/>
              </w:rPr>
              <w:t>возбуждения которых послужили не материалы подразделения (работника), в функции которого включено предупреждение коррупции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5,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каждый факт возбуждения уголовного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показателе помимо уголовных дел, возбужденных в отношении работников организации, также учитываются уголовные дела, возбужденные в отношении граждан за совершение ими деяний в период работы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случаев возможно</w:t>
            </w:r>
            <w:r>
              <w:rPr>
                <w:rFonts w:ascii="Times New Roman" w:hAnsi="Times New Roman"/>
                <w:sz w:val="24"/>
              </w:rPr>
              <w:t>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90 %;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90 %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Применение мер дисциплинарной ответственности к работнику организации, </w:t>
            </w:r>
            <w:r>
              <w:rPr>
                <w:rFonts w:ascii="Times New Roman" w:hAnsi="Times New Roman"/>
                <w:sz w:val="24"/>
              </w:rPr>
              <w:lastRenderedPageBreak/>
              <w:t>сообщившему в правоохранительные или иные государственные органы или средства массовой информации о ставших ему известными фактах коррупции, осуществлено с нарушением требований</w:t>
            </w:r>
            <w:r>
              <w:rPr>
                <w:rFonts w:ascii="Times New Roman" w:hAnsi="Times New Roman"/>
                <w:sz w:val="24"/>
              </w:rPr>
              <w:t xml:space="preserve"> локального правового акта организации 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3</w:t>
            </w:r>
            <w:r>
              <w:rPr>
                <w:rFonts w:ascii="Times New Roman" w:hAnsi="Times New Roman"/>
                <w:sz w:val="24"/>
              </w:rPr>
              <w:br/>
              <w:t xml:space="preserve">за каждый </w:t>
            </w:r>
            <w:r>
              <w:rPr>
                <w:rFonts w:ascii="Times New Roman" w:hAnsi="Times New Roman"/>
                <w:sz w:val="24"/>
              </w:rPr>
              <w:lastRenderedPageBreak/>
              <w:t>имеющийся 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 xml:space="preserve">Количество случаев </w:t>
            </w:r>
            <w:r>
              <w:rPr>
                <w:rFonts w:ascii="Times New Roman" w:hAnsi="Times New Roman"/>
                <w:sz w:val="24"/>
                <w:u w:color="000000"/>
              </w:rPr>
              <w:t>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</w:t>
            </w:r>
            <w:r>
              <w:rPr>
                <w:rFonts w:ascii="Times New Roman" w:hAnsi="Times New Roman"/>
                <w:sz w:val="24"/>
                <w:u w:color="000000"/>
              </w:rPr>
              <w:t>нности (несоблюдение сроков привлечения к ответственности, нарушение процедуры наложения взыскания и т.д.), незаконности принятия решения о наложении взыскания и т.д.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2</w:t>
            </w:r>
            <w:r>
              <w:rPr>
                <w:rFonts w:ascii="Times New Roman" w:hAnsi="Times New Roman"/>
                <w:sz w:val="24"/>
              </w:rPr>
              <w:br/>
              <w:t>за каждый случай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 xml:space="preserve">Количество представлений прокурора, внесенных органу </w:t>
            </w:r>
            <w:r>
              <w:rPr>
                <w:rFonts w:ascii="Times New Roman" w:hAnsi="Times New Roman"/>
                <w:sz w:val="24"/>
                <w:u w:color="000000"/>
              </w:rPr>
              <w:t>власти, органу местного самоуправления, руководителю организации (иному должностному лицу) по фактам нарушений законодательства о противодействии коррупции (в том числе локальных актов организации), по результатам рассмотрения которых представления прокуро</w:t>
            </w:r>
            <w:r>
              <w:rPr>
                <w:rFonts w:ascii="Times New Roman" w:hAnsi="Times New Roman"/>
                <w:sz w:val="24"/>
                <w:u w:color="000000"/>
              </w:rPr>
              <w:t>ра удовлетворены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2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каждое внесенное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II. Мероприятия по предупреждению коррупции при осуществлении закупок товаров работ и услуг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должностей, участвующих в процедуре закупок товаров работ и услуг, в перечне </w:t>
            </w:r>
            <w:r>
              <w:rPr>
                <w:rFonts w:ascii="Times New Roman" w:hAnsi="Times New Roman"/>
                <w:sz w:val="24"/>
              </w:rPr>
              <w:t>коррупционно-опасных должностей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договорах на закупку товаров работ и услуг используется антикоррупционная оговорка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-0,5 за каждый договор без использования антикоррупционной оговорки с учетом требования законодательства </w:t>
            </w:r>
            <w:r>
              <w:rPr>
                <w:rFonts w:ascii="Times New Roman" w:hAnsi="Times New Roman"/>
                <w:sz w:val="24"/>
              </w:rPr>
              <w:t>по закупке товаров работ и услуг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контрактах, договорах ставится минус 2 балла,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от максимального балла </w:t>
            </w:r>
            <w:r>
              <w:rPr>
                <w:rFonts w:ascii="Times New Roman" w:hAnsi="Times New Roman"/>
                <w:sz w:val="24"/>
              </w:rPr>
              <w:t>отнимается по 0,5 балла за каждый контракт, в котором отсутствует оговорка,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</w:t>
            </w:r>
            <w:r>
              <w:rPr>
                <w:rFonts w:ascii="Times New Roman" w:hAnsi="Times New Roman"/>
                <w:sz w:val="24"/>
              </w:rPr>
              <w:t xml:space="preserve">ответствии с рекомендациями Министерства труда и социальной защиты Российской Федерации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Учитываются мероприятия, предусмотренные методическими рекомендациями Минтруда РФ и не отраженные в пунктах 2.1 – 2.9 настоящего раздела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</w:t>
            </w:r>
            <w:r>
              <w:rPr>
                <w:rFonts w:ascii="Times New Roman" w:hAnsi="Times New Roman"/>
                <w:sz w:val="24"/>
              </w:rPr>
              <w:t>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должен быть утвержден руководителем организации (</w:t>
            </w:r>
            <w:r>
              <w:rPr>
                <w:rFonts w:ascii="Times New Roman" w:hAnsi="Times New Roman"/>
                <w:sz w:val="24"/>
              </w:rPr>
              <w:t xml:space="preserve">локальным актом или утверждающей резолюцией) 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осуществлением закупок товаров, работ и </w:t>
            </w:r>
            <w:r>
              <w:rPr>
                <w:rFonts w:ascii="Times New Roman" w:hAnsi="Times New Roman"/>
                <w:sz w:val="24"/>
              </w:rPr>
              <w:t>услуг.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обучения не устанавливается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Подразделением (специалистом) организации, в функции которого включено предупреждение коррупции,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</w:t>
            </w:r>
            <w:r>
              <w:rPr>
                <w:rFonts w:ascii="Times New Roman" w:hAnsi="Times New Roman"/>
                <w:sz w:val="24"/>
              </w:rPr>
              <w:t>услуг.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осуществляется ежегодный анализ и изучение требований, представлений и иных писем </w:t>
            </w:r>
            <w:r>
              <w:rPr>
                <w:rFonts w:ascii="Times New Roman" w:hAnsi="Times New Roman"/>
                <w:sz w:val="24"/>
              </w:rPr>
              <w:t>уполномоченных органов (ФАС России, контрольно-счетных органов, казначейства, органов прокуратуры), содержащих сведения о нарушениях законодательства в сфере закупок товаров, работ и услуг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случае отсутствия в отчетном периоде указанных писем, ставится м</w:t>
            </w:r>
            <w:r>
              <w:rPr>
                <w:rFonts w:ascii="Times New Roman" w:hAnsi="Times New Roman"/>
                <w:sz w:val="24"/>
              </w:rPr>
              <w:t>аксимальный балл)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50" w:rsidRDefault="0068308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III. Обеспечение информационной открытости деятельности организации по предупреждению коррупции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4"/>
              </w:rPr>
              <w:t>организации сформирован раздел «Противодействие коррупции», простота доступа к которому обеспечивается одним переходом с главной страницы сайта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 один переход;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–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необходимо 2 перехода;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не сформирован или необходимо три и более переходов;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сайта «Противодействие коррупции» должен быть размещен на главной странице сайта организации, переход к </w:t>
            </w:r>
            <w:r>
              <w:rPr>
                <w:rFonts w:ascii="Times New Roman" w:hAnsi="Times New Roman"/>
                <w:sz w:val="24"/>
              </w:rPr>
              <w:lastRenderedPageBreak/>
              <w:t>разделу осуществляется в один клик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в подразделе </w:t>
            </w:r>
            <w:r>
              <w:rPr>
                <w:rFonts w:ascii="Times New Roman" w:hAnsi="Times New Roman"/>
                <w:sz w:val="24"/>
              </w:rPr>
              <w:t>«Нормативные правовые и иные акты в сфере противодействия коррупции» раздела «Противодействие коррупции» официального сайта списка гиперссылок нормативных правовых актов и локальных нормативных актов по вопросам противодействия коррупции с приложением файл</w:t>
            </w:r>
            <w:r>
              <w:rPr>
                <w:rFonts w:ascii="Times New Roman" w:hAnsi="Times New Roman"/>
                <w:sz w:val="24"/>
              </w:rPr>
              <w:t>ов, содержащих полный актуальный текст акта.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минус 0,5 за каждый отсутствующий акт или акт, размещенный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неактуальной редакции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актов в подразделе ставится 0 баллов,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от максимального балла отнимается по 0,5 </w:t>
            </w:r>
            <w:r>
              <w:rPr>
                <w:rFonts w:ascii="Times New Roman" w:hAnsi="Times New Roman"/>
                <w:sz w:val="24"/>
              </w:rPr>
              <w:t>балла за каждый отсутствующий акт или акт, размещенный в неактуальной редакции,</w:t>
            </w:r>
          </w:p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среднемесячной заработной плате руководителя организации, заместителей </w:t>
            </w:r>
            <w:r>
              <w:rPr>
                <w:rFonts w:ascii="Times New Roman" w:hAnsi="Times New Roman"/>
                <w:sz w:val="24"/>
              </w:rPr>
              <w:t xml:space="preserve">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решения органа власти, органа местного самоуправления указанные сведения размещ</w:t>
            </w:r>
            <w:r>
              <w:rPr>
                <w:rFonts w:ascii="Times New Roman" w:hAnsi="Times New Roman"/>
                <w:sz w:val="24"/>
              </w:rPr>
              <w:t>ены на официальном сайте организации.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(статья 349.5 ТК РФ)</w:t>
            </w:r>
          </w:p>
          <w:p w:rsidR="003A2150" w:rsidRDefault="003A21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 о: </w:t>
            </w:r>
          </w:p>
          <w:p w:rsidR="003A2150" w:rsidRDefault="0068308A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нормативном правовом акте, регламентирующем </w:t>
            </w:r>
            <w:r>
              <w:rPr>
                <w:rFonts w:ascii="Times New Roman" w:hAnsi="Times New Roman"/>
                <w:sz w:val="24"/>
              </w:rPr>
              <w:t>порядок рассмотрения обращений граждан;</w:t>
            </w:r>
          </w:p>
          <w:p w:rsidR="003A2150" w:rsidRDefault="0068308A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</w:t>
            </w:r>
            <w:r>
              <w:rPr>
                <w:rFonts w:ascii="Times New Roman" w:hAnsi="Times New Roman"/>
                <w:sz w:val="24"/>
              </w:rPr>
              <w:t xml:space="preserve"> правовых актов организации </w:t>
            </w:r>
          </w:p>
          <w:p w:rsidR="003A2150" w:rsidRDefault="003A2150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разделе «Противодействие коррупции» официального сайта организации отражена информация: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 «телефоне доверия», 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работнике организации, в функции которого включено предупреждение коррупции, с указанием его </w:t>
            </w:r>
            <w:r>
              <w:rPr>
                <w:rFonts w:ascii="Times New Roman" w:hAnsi="Times New Roman"/>
                <w:sz w:val="24"/>
              </w:rPr>
              <w:t>рабочего телефона, рабочей электронной почты и периодов работы,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 правоохранительных органах, осуществляющих противодействие ко</w:t>
            </w:r>
            <w:r>
              <w:rPr>
                <w:rFonts w:ascii="Times New Roman" w:hAnsi="Times New Roman"/>
                <w:sz w:val="24"/>
              </w:rPr>
              <w:t xml:space="preserve">ррупции на территории дислокации организации, с указанием их телефонов, почтовых адресов и адресов </w:t>
            </w:r>
            <w:r>
              <w:rPr>
                <w:rFonts w:ascii="Times New Roman" w:hAnsi="Times New Roman"/>
                <w:sz w:val="24"/>
              </w:rPr>
              <w:lastRenderedPageBreak/>
              <w:t>электронной почты;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органах прокуратуры Ростовской области, осуществляющих свою деятельность на территории дислокации организации, с указанием их телефон</w:t>
            </w:r>
            <w:r>
              <w:rPr>
                <w:rFonts w:ascii="Times New Roman" w:hAnsi="Times New Roman"/>
                <w:sz w:val="24"/>
              </w:rPr>
              <w:t>ов, почтовых адресов и адресов электронной почты;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информация о мероприятиях, проведенных в организации по вопросам предупреждения коррупции;</w:t>
            </w:r>
          </w:p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формы уведомлений, обращений и иных документов, заполняемых работниками организации или гражданами в целях пред</w:t>
            </w:r>
            <w:r>
              <w:rPr>
                <w:rFonts w:ascii="Times New Roman" w:hAnsi="Times New Roman"/>
                <w:sz w:val="24"/>
              </w:rPr>
              <w:t>упреждения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отсутствующую информацию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информации ставится 0 баллов, </w:t>
            </w:r>
          </w:p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каждую отсутствующую информацию до 0 баллов.</w:t>
            </w:r>
          </w:p>
        </w:tc>
      </w:tr>
      <w:tr w:rsidR="003A215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  <w:r>
              <w:rPr>
                <w:rFonts w:ascii="Times New Roman" w:hAnsi="Times New Roman"/>
                <w:sz w:val="24"/>
              </w:rPr>
              <w:t xml:space="preserve"> в организации стенда, отражающего актуальные вопросы по предупреждению коррупции:</w:t>
            </w:r>
          </w:p>
          <w:p w:rsidR="003A2150" w:rsidRDefault="0068308A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нормативных правовых актах и локальных правовых актах организации в сфере противодействия коррупции;</w:t>
            </w:r>
          </w:p>
          <w:p w:rsidR="003A2150" w:rsidRDefault="0068308A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обратной связи, адреса для направления письменных обр</w:t>
            </w:r>
            <w:r>
              <w:rPr>
                <w:rFonts w:ascii="Times New Roman" w:hAnsi="Times New Roman"/>
                <w:sz w:val="24"/>
              </w:rPr>
              <w:t>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организации;</w:t>
            </w:r>
          </w:p>
          <w:p w:rsidR="003A2150" w:rsidRDefault="0068308A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«телефон доверия»; </w:t>
            </w:r>
          </w:p>
          <w:p w:rsidR="003A2150" w:rsidRDefault="0068308A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работнике организации, в функции которо</w:t>
            </w:r>
            <w:r>
              <w:rPr>
                <w:rFonts w:ascii="Times New Roman" w:hAnsi="Times New Roman"/>
                <w:sz w:val="24"/>
              </w:rPr>
              <w:t>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3A2150" w:rsidRDefault="0068308A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3A2150" w:rsidRDefault="0068308A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правоохранит</w:t>
            </w:r>
            <w:r>
              <w:rPr>
                <w:rFonts w:ascii="Times New Roman" w:hAnsi="Times New Roman"/>
                <w:sz w:val="24"/>
              </w:rPr>
              <w:t xml:space="preserve">ельных органах, </w:t>
            </w:r>
            <w:r>
              <w:rPr>
                <w:rFonts w:ascii="Times New Roman" w:hAnsi="Times New Roman"/>
                <w:sz w:val="24"/>
              </w:rPr>
              <w:lastRenderedPageBreak/>
              <w:t>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3A2150" w:rsidRDefault="0068308A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образцы обращений, заявлений, связанных с деятельностью по предупреждению коррупц</w:t>
            </w:r>
            <w:r>
              <w:rPr>
                <w:rFonts w:ascii="Times New Roman" w:hAnsi="Times New Roman"/>
                <w:sz w:val="24"/>
              </w:rPr>
              <w:t>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A2150" w:rsidRPr="005C2002" w:rsidRDefault="0068308A">
      <w:r>
        <w:lastRenderedPageBreak/>
        <w:br w:type="page"/>
      </w:r>
    </w:p>
    <w:p w:rsidR="003A2150" w:rsidRDefault="003A2150">
      <w:pPr>
        <w:sectPr w:rsidR="003A2150">
          <w:footerReference w:type="default" r:id="rId9"/>
          <w:footerReference w:type="first" r:id="rId10"/>
          <w:pgSz w:w="16848" w:h="11908" w:orient="landscape"/>
          <w:pgMar w:top="1134" w:right="567" w:bottom="1020" w:left="1134" w:header="708" w:footer="708" w:gutter="0"/>
          <w:cols w:space="720"/>
          <w:titlePg/>
        </w:sectPr>
      </w:pPr>
    </w:p>
    <w:p w:rsidR="003A2150" w:rsidRDefault="0068308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 к Методике</w:t>
      </w:r>
    </w:p>
    <w:p w:rsidR="003A2150" w:rsidRDefault="003A2150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3A2150" w:rsidRDefault="0068308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ФОРМУЛЯР</w:t>
      </w:r>
    </w:p>
    <w:p w:rsidR="003A2150" w:rsidRDefault="003A2150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3A2150" w:rsidRDefault="0068308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организации в соответствии с уставом)</w:t>
      </w:r>
    </w:p>
    <w:p w:rsidR="003A2150" w:rsidRDefault="003A2150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5"/>
        <w:gridCol w:w="5142"/>
        <w:gridCol w:w="4105"/>
      </w:tblGrid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сведений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</w:t>
            </w:r>
          </w:p>
        </w:tc>
      </w:tr>
      <w:tr w:rsidR="003A2150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сведения об организации</w:t>
            </w: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 – правовая форма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 интернет-сайта организации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Среднесписочная численность сотрудников за отчетный период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Фамилия, имя, отчество должностных лиц и работников организации, в функции которых включено предупреждение коррупции (контактные телефоны, адреса электронной почты указанных лиц)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«Телефон доверия»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лиц, включенных в перечен</w:t>
            </w:r>
            <w:r>
              <w:rPr>
                <w:rFonts w:ascii="Times New Roman" w:hAnsi="Times New Roman"/>
                <w:sz w:val="28"/>
              </w:rPr>
              <w:t>ь коррупционно-опасных должностей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  <w:tr w:rsidR="003A2150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 Сведения об уголовных делах за совершение преступлений коррупционной направленности, возбужденных в отношении работников организации</w:t>
            </w: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лица, в отношении которого возбуждено уголовное дело, </w:t>
            </w:r>
            <w:r>
              <w:rPr>
                <w:rFonts w:ascii="Times New Roman" w:hAnsi="Times New Roman"/>
                <w:sz w:val="28"/>
              </w:rPr>
              <w:t>занимаемая должность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68308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Статьи УК РФ, по которым возбуждено дело, краткое описание обстоятельств</w:t>
            </w:r>
          </w:p>
        </w:tc>
      </w:tr>
      <w:tr w:rsidR="003A21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50" w:rsidRDefault="003A215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3A2150" w:rsidRDefault="003A2150" w:rsidP="005C200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3A2150" w:rsidSect="003A2150">
      <w:footerReference w:type="default" r:id="rId11"/>
      <w:footerReference w:type="first" r:id="rId12"/>
      <w:pgSz w:w="11908" w:h="16848"/>
      <w:pgMar w:top="1134" w:right="567" w:bottom="1020" w:left="1134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50" w:rsidRDefault="003A2150" w:rsidP="003A2150">
      <w:pPr>
        <w:spacing w:after="0" w:line="240" w:lineRule="auto"/>
      </w:pPr>
      <w:r>
        <w:separator/>
      </w:r>
    </w:p>
  </w:endnote>
  <w:endnote w:type="continuationSeparator" w:id="0">
    <w:p w:rsidR="003A2150" w:rsidRDefault="003A2150" w:rsidP="003A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50" w:rsidRDefault="003A2150">
    <w:pPr>
      <w:framePr w:wrap="around" w:vAnchor="text" w:hAnchor="margin" w:xAlign="center" w:y="1"/>
    </w:pPr>
    <w:r>
      <w:fldChar w:fldCharType="begin"/>
    </w:r>
    <w:r w:rsidR="0068308A">
      <w:instrText>PAGE \* Arabic</w:instrText>
    </w:r>
    <w:r w:rsidR="005C2002">
      <w:fldChar w:fldCharType="separate"/>
    </w:r>
    <w:r w:rsidR="0068308A">
      <w:rPr>
        <w:noProof/>
      </w:rPr>
      <w:t>2</w:t>
    </w:r>
    <w:r>
      <w:fldChar w:fldCharType="end"/>
    </w:r>
  </w:p>
  <w:p w:rsidR="003A2150" w:rsidRDefault="003A21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50" w:rsidRDefault="003A2150">
    <w:pPr>
      <w:framePr w:wrap="around" w:vAnchor="text" w:hAnchor="margin" w:xAlign="center" w:y="1"/>
    </w:pPr>
    <w:r>
      <w:fldChar w:fldCharType="begin"/>
    </w:r>
    <w:r w:rsidR="0068308A">
      <w:instrText>PAGE \* Arabic</w:instrText>
    </w:r>
    <w:r w:rsidR="005C2002">
      <w:fldChar w:fldCharType="separate"/>
    </w:r>
    <w:r w:rsidR="0068308A">
      <w:rPr>
        <w:noProof/>
      </w:rPr>
      <w:t>10</w:t>
    </w:r>
    <w:r>
      <w:fldChar w:fldCharType="end"/>
    </w:r>
  </w:p>
  <w:p w:rsidR="003A2150" w:rsidRDefault="003A215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50" w:rsidRDefault="003A2150">
    <w:pPr>
      <w:framePr w:wrap="around" w:vAnchor="text" w:hAnchor="margin" w:xAlign="center" w:y="1"/>
    </w:pPr>
    <w:r>
      <w:fldChar w:fldCharType="begin"/>
    </w:r>
    <w:r w:rsidR="0068308A">
      <w:instrText>PAGE \* Arabic</w:instrText>
    </w:r>
    <w:r w:rsidR="005C2002">
      <w:fldChar w:fldCharType="separate"/>
    </w:r>
    <w:r w:rsidR="0068308A">
      <w:rPr>
        <w:noProof/>
      </w:rPr>
      <w:t>9</w:t>
    </w:r>
    <w:r>
      <w:fldChar w:fldCharType="end"/>
    </w:r>
  </w:p>
  <w:p w:rsidR="003A2150" w:rsidRDefault="003A215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50" w:rsidRDefault="003A2150">
    <w:pPr>
      <w:framePr w:wrap="around" w:vAnchor="text" w:hAnchor="margin" w:xAlign="center" w:y="1"/>
    </w:pPr>
    <w:r>
      <w:fldChar w:fldCharType="begin"/>
    </w:r>
    <w:r w:rsidR="0068308A">
      <w:instrText>PAGE \* Arabic</w:instrText>
    </w:r>
    <w:r w:rsidR="005C2002">
      <w:fldChar w:fldCharType="separate"/>
    </w:r>
    <w:r w:rsidR="005C2002">
      <w:rPr>
        <w:noProof/>
      </w:rPr>
      <w:t>25</w:t>
    </w:r>
    <w:r>
      <w:fldChar w:fldCharType="end"/>
    </w:r>
  </w:p>
  <w:p w:rsidR="003A2150" w:rsidRDefault="003A215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50" w:rsidRDefault="003A2150">
    <w:pPr>
      <w:framePr w:wrap="around" w:vAnchor="text" w:hAnchor="margin" w:xAlign="center" w:y="1"/>
    </w:pPr>
    <w:r>
      <w:fldChar w:fldCharType="begin"/>
    </w:r>
    <w:r w:rsidR="0068308A">
      <w:instrText>PAGE \* Arabic</w:instrText>
    </w:r>
    <w:r w:rsidR="005C2002">
      <w:fldChar w:fldCharType="separate"/>
    </w:r>
    <w:r w:rsidR="0068308A">
      <w:rPr>
        <w:noProof/>
      </w:rPr>
      <w:t>24</w:t>
    </w:r>
    <w:r>
      <w:fldChar w:fldCharType="end"/>
    </w:r>
  </w:p>
  <w:p w:rsidR="003A2150" w:rsidRDefault="003A21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50" w:rsidRDefault="003A2150" w:rsidP="003A2150">
      <w:pPr>
        <w:spacing w:after="0" w:line="240" w:lineRule="auto"/>
      </w:pPr>
      <w:r>
        <w:separator/>
      </w:r>
    </w:p>
  </w:footnote>
  <w:footnote w:type="continuationSeparator" w:id="0">
    <w:p w:rsidR="003A2150" w:rsidRDefault="003A2150" w:rsidP="003A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50" w:rsidRDefault="003A21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150"/>
    <w:rsid w:val="003A2150"/>
    <w:rsid w:val="005C2002"/>
    <w:rsid w:val="0068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A2150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3A215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A21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A215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A21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A215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A2150"/>
  </w:style>
  <w:style w:type="paragraph" w:styleId="21">
    <w:name w:val="toc 2"/>
    <w:next w:val="a"/>
    <w:link w:val="22"/>
    <w:uiPriority w:val="39"/>
    <w:rsid w:val="003A21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A21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A21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A215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A21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A215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A21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A2150"/>
    <w:rPr>
      <w:rFonts w:ascii="XO Thames" w:hAnsi="XO Thames"/>
      <w:sz w:val="28"/>
    </w:rPr>
  </w:style>
  <w:style w:type="paragraph" w:customStyle="1" w:styleId="Endnote">
    <w:name w:val="Endnote"/>
    <w:link w:val="Endnote0"/>
    <w:rsid w:val="003A215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A2150"/>
    <w:rPr>
      <w:rFonts w:ascii="XO Thames" w:hAnsi="XO Thames"/>
    </w:rPr>
  </w:style>
  <w:style w:type="character" w:customStyle="1" w:styleId="30">
    <w:name w:val="Заголовок 3 Знак"/>
    <w:link w:val="3"/>
    <w:rsid w:val="003A2150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3A21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A2150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  <w:rsid w:val="003A2150"/>
  </w:style>
  <w:style w:type="character" w:customStyle="1" w:styleId="24">
    <w:name w:val="Основной шрифт абзаца2"/>
    <w:link w:val="23"/>
    <w:rsid w:val="003A2150"/>
  </w:style>
  <w:style w:type="paragraph" w:styleId="a5">
    <w:name w:val="Balloon Text"/>
    <w:basedOn w:val="a"/>
    <w:link w:val="a6"/>
    <w:rsid w:val="003A2150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3A2150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3A21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A2150"/>
    <w:rPr>
      <w:rFonts w:ascii="XO Thames" w:hAnsi="XO Thames"/>
      <w:sz w:val="28"/>
    </w:rPr>
  </w:style>
  <w:style w:type="paragraph" w:customStyle="1" w:styleId="12">
    <w:name w:val="Обычный1"/>
    <w:link w:val="13"/>
    <w:rsid w:val="003A2150"/>
  </w:style>
  <w:style w:type="character" w:customStyle="1" w:styleId="13">
    <w:name w:val="Обычный1"/>
    <w:link w:val="12"/>
    <w:rsid w:val="003A2150"/>
  </w:style>
  <w:style w:type="paragraph" w:customStyle="1" w:styleId="14">
    <w:name w:val="Гиперссылка1"/>
    <w:link w:val="15"/>
    <w:rsid w:val="003A2150"/>
    <w:rPr>
      <w:color w:val="0000FF"/>
      <w:u w:val="single"/>
    </w:rPr>
  </w:style>
  <w:style w:type="character" w:customStyle="1" w:styleId="15">
    <w:name w:val="Гиперссылка1"/>
    <w:link w:val="14"/>
    <w:rsid w:val="003A2150"/>
    <w:rPr>
      <w:color w:val="0000FF"/>
      <w:u w:val="single"/>
    </w:rPr>
  </w:style>
  <w:style w:type="paragraph" w:customStyle="1" w:styleId="16">
    <w:name w:val="Обычный1"/>
    <w:link w:val="17"/>
    <w:rsid w:val="003A2150"/>
  </w:style>
  <w:style w:type="character" w:customStyle="1" w:styleId="17">
    <w:name w:val="Обычный1"/>
    <w:link w:val="16"/>
    <w:rsid w:val="003A2150"/>
  </w:style>
  <w:style w:type="paragraph" w:customStyle="1" w:styleId="25">
    <w:name w:val="Гиперссылка2"/>
    <w:link w:val="26"/>
    <w:rsid w:val="003A2150"/>
    <w:rPr>
      <w:color w:val="0000FF"/>
      <w:u w:val="single"/>
    </w:rPr>
  </w:style>
  <w:style w:type="character" w:customStyle="1" w:styleId="26">
    <w:name w:val="Гиперссылка2"/>
    <w:link w:val="25"/>
    <w:rsid w:val="003A2150"/>
    <w:rPr>
      <w:color w:val="0000FF"/>
      <w:u w:val="single"/>
    </w:rPr>
  </w:style>
  <w:style w:type="paragraph" w:customStyle="1" w:styleId="27">
    <w:name w:val="Основной шрифт абзаца2"/>
    <w:link w:val="28"/>
    <w:rsid w:val="003A2150"/>
  </w:style>
  <w:style w:type="character" w:customStyle="1" w:styleId="28">
    <w:name w:val="Основной шрифт абзаца2"/>
    <w:link w:val="27"/>
    <w:rsid w:val="003A2150"/>
  </w:style>
  <w:style w:type="character" w:customStyle="1" w:styleId="50">
    <w:name w:val="Заголовок 5 Знак"/>
    <w:link w:val="5"/>
    <w:rsid w:val="003A2150"/>
    <w:rPr>
      <w:rFonts w:ascii="XO Thames" w:hAnsi="XO Thames"/>
      <w:b/>
    </w:rPr>
  </w:style>
  <w:style w:type="character" w:customStyle="1" w:styleId="11">
    <w:name w:val="Заголовок 1 Знак"/>
    <w:link w:val="10"/>
    <w:rsid w:val="003A2150"/>
    <w:rPr>
      <w:rFonts w:ascii="XO Thames" w:hAnsi="XO Thames"/>
      <w:b/>
      <w:sz w:val="32"/>
    </w:rPr>
  </w:style>
  <w:style w:type="paragraph" w:customStyle="1" w:styleId="33">
    <w:name w:val="Гиперссылка3"/>
    <w:link w:val="a7"/>
    <w:rsid w:val="003A2150"/>
    <w:rPr>
      <w:color w:val="0000FF"/>
      <w:u w:val="single"/>
    </w:rPr>
  </w:style>
  <w:style w:type="character" w:styleId="a7">
    <w:name w:val="Hyperlink"/>
    <w:link w:val="33"/>
    <w:rsid w:val="003A2150"/>
    <w:rPr>
      <w:color w:val="0000FF"/>
      <w:u w:val="single"/>
    </w:rPr>
  </w:style>
  <w:style w:type="paragraph" w:customStyle="1" w:styleId="Footnote">
    <w:name w:val="Footnote"/>
    <w:link w:val="Footnote0"/>
    <w:rsid w:val="003A215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A2150"/>
    <w:rPr>
      <w:rFonts w:ascii="XO Thames" w:hAnsi="XO Thames"/>
    </w:rPr>
  </w:style>
  <w:style w:type="paragraph" w:customStyle="1" w:styleId="18">
    <w:name w:val="Обычный1"/>
    <w:link w:val="19"/>
    <w:rsid w:val="003A2150"/>
  </w:style>
  <w:style w:type="character" w:customStyle="1" w:styleId="19">
    <w:name w:val="Обычный1"/>
    <w:link w:val="18"/>
    <w:rsid w:val="003A2150"/>
  </w:style>
  <w:style w:type="paragraph" w:styleId="1a">
    <w:name w:val="toc 1"/>
    <w:next w:val="a"/>
    <w:link w:val="1b"/>
    <w:uiPriority w:val="39"/>
    <w:rsid w:val="003A2150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3A2150"/>
    <w:rPr>
      <w:rFonts w:ascii="XO Thames" w:hAnsi="XO Thames"/>
      <w:b/>
      <w:sz w:val="28"/>
    </w:rPr>
  </w:style>
  <w:style w:type="paragraph" w:customStyle="1" w:styleId="34">
    <w:name w:val="Основной шрифт абзаца3"/>
    <w:link w:val="35"/>
    <w:rsid w:val="003A2150"/>
  </w:style>
  <w:style w:type="character" w:customStyle="1" w:styleId="35">
    <w:name w:val="Основной шрифт абзаца3"/>
    <w:link w:val="34"/>
    <w:rsid w:val="003A2150"/>
  </w:style>
  <w:style w:type="paragraph" w:customStyle="1" w:styleId="HeaderandFooter">
    <w:name w:val="Header and Footer"/>
    <w:link w:val="HeaderandFooter0"/>
    <w:rsid w:val="003A215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A2150"/>
    <w:rPr>
      <w:rFonts w:ascii="XO Thames" w:hAnsi="XO Thames"/>
      <w:sz w:val="20"/>
    </w:rPr>
  </w:style>
  <w:style w:type="paragraph" w:customStyle="1" w:styleId="1c">
    <w:name w:val="Гиперссылка1"/>
    <w:link w:val="1d"/>
    <w:rsid w:val="003A2150"/>
    <w:rPr>
      <w:color w:val="0000FF"/>
      <w:u w:val="single"/>
    </w:rPr>
  </w:style>
  <w:style w:type="character" w:customStyle="1" w:styleId="1d">
    <w:name w:val="Гиперссылка1"/>
    <w:link w:val="1c"/>
    <w:rsid w:val="003A2150"/>
    <w:rPr>
      <w:color w:val="0000FF"/>
      <w:u w:val="single"/>
    </w:rPr>
  </w:style>
  <w:style w:type="paragraph" w:styleId="9">
    <w:name w:val="toc 9"/>
    <w:next w:val="a"/>
    <w:link w:val="90"/>
    <w:uiPriority w:val="39"/>
    <w:rsid w:val="003A21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A2150"/>
    <w:rPr>
      <w:rFonts w:ascii="XO Thames" w:hAnsi="XO Thames"/>
      <w:sz w:val="28"/>
    </w:rPr>
  </w:style>
  <w:style w:type="paragraph" w:customStyle="1" w:styleId="1e">
    <w:name w:val="Основной шрифт абзаца1"/>
    <w:link w:val="29"/>
    <w:rsid w:val="003A2150"/>
  </w:style>
  <w:style w:type="paragraph" w:customStyle="1" w:styleId="29">
    <w:name w:val="Гиперссылка2"/>
    <w:link w:val="2a"/>
    <w:rsid w:val="003A2150"/>
    <w:rPr>
      <w:color w:val="0000FF"/>
      <w:u w:val="single"/>
    </w:rPr>
  </w:style>
  <w:style w:type="character" w:customStyle="1" w:styleId="2a">
    <w:name w:val="Гиперссылка2"/>
    <w:link w:val="29"/>
    <w:rsid w:val="003A2150"/>
    <w:rPr>
      <w:color w:val="0000FF"/>
      <w:u w:val="single"/>
    </w:rPr>
  </w:style>
  <w:style w:type="paragraph" w:customStyle="1" w:styleId="1f">
    <w:name w:val="Обычный1"/>
    <w:link w:val="1f0"/>
    <w:rsid w:val="003A2150"/>
  </w:style>
  <w:style w:type="character" w:customStyle="1" w:styleId="1f0">
    <w:name w:val="Обычный1"/>
    <w:link w:val="1f"/>
    <w:rsid w:val="003A2150"/>
  </w:style>
  <w:style w:type="paragraph" w:styleId="8">
    <w:name w:val="toc 8"/>
    <w:next w:val="a"/>
    <w:link w:val="80"/>
    <w:uiPriority w:val="39"/>
    <w:rsid w:val="003A21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A2150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  <w:rsid w:val="003A2150"/>
  </w:style>
  <w:style w:type="character" w:customStyle="1" w:styleId="1f2">
    <w:name w:val="Основной шрифт абзаца1"/>
    <w:link w:val="1f1"/>
    <w:rsid w:val="003A2150"/>
  </w:style>
  <w:style w:type="paragraph" w:styleId="51">
    <w:name w:val="toc 5"/>
    <w:next w:val="a"/>
    <w:link w:val="52"/>
    <w:uiPriority w:val="39"/>
    <w:rsid w:val="003A21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A2150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3A2150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3A2150"/>
  </w:style>
  <w:style w:type="paragraph" w:customStyle="1" w:styleId="1f3">
    <w:name w:val="Обычный1"/>
    <w:link w:val="1f4"/>
    <w:rsid w:val="003A2150"/>
  </w:style>
  <w:style w:type="character" w:customStyle="1" w:styleId="1f4">
    <w:name w:val="Обычный1"/>
    <w:link w:val="1f3"/>
    <w:rsid w:val="003A2150"/>
  </w:style>
  <w:style w:type="paragraph" w:styleId="aa">
    <w:name w:val="Subtitle"/>
    <w:next w:val="a"/>
    <w:link w:val="ab"/>
    <w:uiPriority w:val="11"/>
    <w:qFormat/>
    <w:rsid w:val="003A2150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3A2150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3A215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3A215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A2150"/>
    <w:rPr>
      <w:rFonts w:ascii="XO Thames" w:hAnsi="XO Thames"/>
      <w:b/>
      <w:sz w:val="24"/>
    </w:rPr>
  </w:style>
  <w:style w:type="paragraph" w:customStyle="1" w:styleId="2b">
    <w:name w:val="Гиперссылка2"/>
    <w:link w:val="2c"/>
    <w:rsid w:val="003A2150"/>
    <w:rPr>
      <w:color w:val="0000FF"/>
      <w:u w:val="single"/>
    </w:rPr>
  </w:style>
  <w:style w:type="character" w:customStyle="1" w:styleId="2c">
    <w:name w:val="Гиперссылка2"/>
    <w:link w:val="2b"/>
    <w:rsid w:val="003A2150"/>
    <w:rPr>
      <w:color w:val="0000FF"/>
      <w:u w:val="single"/>
    </w:rPr>
  </w:style>
  <w:style w:type="character" w:customStyle="1" w:styleId="20">
    <w:name w:val="Заголовок 2 Знак"/>
    <w:link w:val="2"/>
    <w:rsid w:val="003A2150"/>
    <w:rPr>
      <w:rFonts w:ascii="XO Thames" w:hAnsi="XO Thames"/>
      <w:b/>
      <w:sz w:val="28"/>
    </w:rPr>
  </w:style>
  <w:style w:type="paragraph" w:customStyle="1" w:styleId="1f5">
    <w:name w:val="Основной шрифт абзаца1"/>
    <w:link w:val="1f6"/>
    <w:rsid w:val="003A2150"/>
  </w:style>
  <w:style w:type="character" w:customStyle="1" w:styleId="1f6">
    <w:name w:val="Основной шрифт абзаца1"/>
    <w:link w:val="1f5"/>
    <w:rsid w:val="003A215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gov.ru/ministry/programms/anticorruption/015" TargetMode="Externa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5132</Words>
  <Characters>29256</Characters>
  <Application>Microsoft Office Word</Application>
  <DocSecurity>0</DocSecurity>
  <Lines>243</Lines>
  <Paragraphs>68</Paragraphs>
  <ScaleCrop>false</ScaleCrop>
  <Company/>
  <LinksUpToDate>false</LinksUpToDate>
  <CharactersWithSpaces>34320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2026-01-23T06:43:00Z</dcterms:created>
  <dcterms:modified xsi:type="dcterms:W3CDTF">2026-01-23T07:21:00Z</dcterms:modified>
</cp:coreProperties>
</file>